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027" w:rsidRPr="00E86027" w:rsidRDefault="00E86027" w:rsidP="002C45B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F4E79" w:themeColor="accent1" w:themeShade="80"/>
          <w:sz w:val="21"/>
          <w:szCs w:val="21"/>
          <w:lang w:eastAsia="ru-RU"/>
        </w:rPr>
      </w:pPr>
      <w:r w:rsidRPr="00E86027">
        <w:rPr>
          <w:rFonts w:ascii="Arial" w:eastAsia="Times New Roman" w:hAnsi="Arial" w:cs="Arial"/>
          <w:b/>
          <w:bCs/>
          <w:color w:val="1F4E79" w:themeColor="accent1" w:themeShade="80"/>
          <w:sz w:val="21"/>
          <w:szCs w:val="21"/>
          <w:lang w:eastAsia="ru-RU"/>
        </w:rPr>
        <w:t>Объявление для пользователей рыбопромысловых участков по подготовке и заключении договоров пользования водными биологическими ресурсами, общий допустимый улов кот</w:t>
      </w:r>
      <w:r w:rsidR="002C45B3" w:rsidRPr="002C45B3">
        <w:rPr>
          <w:rFonts w:ascii="Arial" w:eastAsia="Times New Roman" w:hAnsi="Arial" w:cs="Arial"/>
          <w:b/>
          <w:bCs/>
          <w:color w:val="1F4E79" w:themeColor="accent1" w:themeShade="80"/>
          <w:sz w:val="21"/>
          <w:szCs w:val="21"/>
          <w:lang w:eastAsia="ru-RU"/>
        </w:rPr>
        <w:t>орых не устанавливается, на 2019</w:t>
      </w:r>
      <w:r w:rsidRPr="00E86027">
        <w:rPr>
          <w:rFonts w:ascii="Arial" w:eastAsia="Times New Roman" w:hAnsi="Arial" w:cs="Arial"/>
          <w:b/>
          <w:bCs/>
          <w:color w:val="1F4E79" w:themeColor="accent1" w:themeShade="80"/>
          <w:sz w:val="21"/>
          <w:szCs w:val="21"/>
          <w:lang w:eastAsia="ru-RU"/>
        </w:rPr>
        <w:t> год</w:t>
      </w:r>
      <w:bookmarkStart w:id="0" w:name="_GoBack"/>
      <w:bookmarkEnd w:id="0"/>
    </w:p>
    <w:p w:rsidR="00E86027" w:rsidRPr="00E86027" w:rsidRDefault="00E86027" w:rsidP="002C4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027">
        <w:rPr>
          <w:rFonts w:ascii="Arial" w:eastAsia="Times New Roman" w:hAnsi="Arial" w:cs="Arial"/>
          <w:color w:val="1F4E79" w:themeColor="accent1" w:themeShade="80"/>
          <w:sz w:val="21"/>
          <w:szCs w:val="21"/>
          <w:lang w:eastAsia="ru-RU"/>
        </w:rPr>
        <w:br/>
      </w:r>
      <w:r w:rsidRPr="00E86027">
        <w:rPr>
          <w:rFonts w:ascii="Arial" w:eastAsia="Times New Roman" w:hAnsi="Arial" w:cs="Arial"/>
          <w:color w:val="575759"/>
          <w:sz w:val="21"/>
          <w:szCs w:val="21"/>
          <w:shd w:val="clear" w:color="auto" w:fill="FFFFFF"/>
          <w:lang w:eastAsia="ru-RU"/>
        </w:rPr>
        <w:t>В целях реализации постановления Правительства Росси</w:t>
      </w:r>
      <w:r w:rsidR="002C45B3">
        <w:rPr>
          <w:rFonts w:ascii="Arial" w:eastAsia="Times New Roman" w:hAnsi="Arial" w:cs="Arial"/>
          <w:color w:val="575759"/>
          <w:sz w:val="21"/>
          <w:szCs w:val="21"/>
          <w:shd w:val="clear" w:color="auto" w:fill="FFFFFF"/>
          <w:lang w:eastAsia="ru-RU"/>
        </w:rPr>
        <w:t>йской Федерации от 25.08.2008 № </w:t>
      </w:r>
      <w:r w:rsidRPr="00E86027">
        <w:rPr>
          <w:rFonts w:ascii="Arial" w:eastAsia="Times New Roman" w:hAnsi="Arial" w:cs="Arial"/>
          <w:color w:val="575759"/>
          <w:sz w:val="21"/>
          <w:szCs w:val="21"/>
          <w:shd w:val="clear" w:color="auto" w:fill="FFFFFF"/>
          <w:lang w:eastAsia="ru-RU"/>
        </w:rPr>
        <w:t>643 «О подготовке и заключении договора пользования водными биологическими ресурсами, общий допустимый ул</w:t>
      </w:r>
      <w:r w:rsidR="002C45B3">
        <w:rPr>
          <w:rFonts w:ascii="Arial" w:eastAsia="Times New Roman" w:hAnsi="Arial" w:cs="Arial"/>
          <w:color w:val="575759"/>
          <w:sz w:val="21"/>
          <w:szCs w:val="21"/>
          <w:shd w:val="clear" w:color="auto" w:fill="FFFFFF"/>
          <w:lang w:eastAsia="ru-RU"/>
        </w:rPr>
        <w:t>ов которых не устанавливается»</w:t>
      </w:r>
      <w:r w:rsidRPr="00E86027">
        <w:rPr>
          <w:rFonts w:ascii="Arial" w:eastAsia="Times New Roman" w:hAnsi="Arial" w:cs="Arial"/>
          <w:color w:val="575759"/>
          <w:sz w:val="21"/>
          <w:szCs w:val="21"/>
          <w:shd w:val="clear" w:color="auto" w:fill="FFFFFF"/>
          <w:lang w:eastAsia="ru-RU"/>
        </w:rPr>
        <w:t>, министерство охраны окружающей среды Кировской области объявляет прием заявлений от юридических лиц и индивидуальных предпринимателей на заключение договоров пользования водными биологическими ресурсами, общий допустимый улов которых не устанавливается, в целях осуществления промышленного рыболовства на территории Кировской области.</w:t>
      </w:r>
    </w:p>
    <w:p w:rsidR="00E86027" w:rsidRPr="00E86027" w:rsidRDefault="00E86027" w:rsidP="002C45B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575759"/>
          <w:sz w:val="21"/>
          <w:szCs w:val="21"/>
          <w:lang w:eastAsia="ru-RU"/>
        </w:rPr>
      </w:pPr>
      <w:r w:rsidRPr="00E86027">
        <w:rPr>
          <w:rFonts w:ascii="Arial" w:eastAsia="Times New Roman" w:hAnsi="Arial" w:cs="Arial"/>
          <w:color w:val="575759"/>
          <w:sz w:val="21"/>
          <w:szCs w:val="21"/>
          <w:lang w:eastAsia="ru-RU"/>
        </w:rPr>
        <w:t xml:space="preserve">Для заключения договоров пользования водными биологическими ресурсами, общий допустимый улов которых не устанавливается юридические лица и индивидуальные предприниматели оформляют заявление и прилагаемые к </w:t>
      </w:r>
      <w:r w:rsidR="002C45B3">
        <w:rPr>
          <w:rFonts w:ascii="Arial" w:eastAsia="Times New Roman" w:hAnsi="Arial" w:cs="Arial"/>
          <w:color w:val="575759"/>
          <w:sz w:val="21"/>
          <w:szCs w:val="21"/>
          <w:lang w:eastAsia="ru-RU"/>
        </w:rPr>
        <w:t>нему документы в соответствии с </w:t>
      </w:r>
      <w:r w:rsidRPr="00E86027">
        <w:rPr>
          <w:rFonts w:ascii="Arial" w:eastAsia="Times New Roman" w:hAnsi="Arial" w:cs="Arial"/>
          <w:color w:val="575759"/>
          <w:sz w:val="21"/>
          <w:szCs w:val="21"/>
          <w:lang w:eastAsia="ru-RU"/>
        </w:rPr>
        <w:t>требованиями приказа Министерства сельского хозяйс</w:t>
      </w:r>
      <w:r w:rsidR="002C45B3">
        <w:rPr>
          <w:rFonts w:ascii="Arial" w:eastAsia="Times New Roman" w:hAnsi="Arial" w:cs="Arial"/>
          <w:color w:val="575759"/>
          <w:sz w:val="21"/>
          <w:szCs w:val="21"/>
          <w:lang w:eastAsia="ru-RU"/>
        </w:rPr>
        <w:t>тва Российской Федерации от </w:t>
      </w:r>
      <w:r w:rsidRPr="00E86027">
        <w:rPr>
          <w:rFonts w:ascii="Arial" w:eastAsia="Times New Roman" w:hAnsi="Arial" w:cs="Arial"/>
          <w:color w:val="575759"/>
          <w:sz w:val="21"/>
          <w:szCs w:val="21"/>
          <w:lang w:eastAsia="ru-RU"/>
        </w:rPr>
        <w:t>07.04.2016 № 134 «Об утверждении административного регламента по предоставлению органами исполнительной власти субъектов Российской Федерации государственной услуги в сфере переданных полномочий Российской Федерации по заключению с юридическими лицами и индивидуальными предпринимателями договоров пользования водными биологическими ресурсами, общий допустимый улов которых не устанавливается».</w:t>
      </w:r>
    </w:p>
    <w:p w:rsidR="00E86027" w:rsidRPr="00E86027" w:rsidRDefault="00E86027" w:rsidP="002C45B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575759"/>
          <w:sz w:val="21"/>
          <w:szCs w:val="21"/>
          <w:lang w:eastAsia="ru-RU"/>
        </w:rPr>
      </w:pPr>
      <w:r w:rsidRPr="00E86027">
        <w:rPr>
          <w:rFonts w:ascii="Arial" w:eastAsia="Times New Roman" w:hAnsi="Arial" w:cs="Arial"/>
          <w:color w:val="575759"/>
          <w:sz w:val="21"/>
          <w:szCs w:val="21"/>
          <w:lang w:eastAsia="ru-RU"/>
        </w:rPr>
        <w:t>Заявления и прилагаемые к нему документы для заключения договоров пользования водными биологическими ресурсами, общий допустимый улов которых не устанавливается юридические лица, и индивидуальные пред</w:t>
      </w:r>
      <w:r w:rsidR="002C45B3">
        <w:rPr>
          <w:rFonts w:ascii="Arial" w:eastAsia="Times New Roman" w:hAnsi="Arial" w:cs="Arial"/>
          <w:color w:val="575759"/>
          <w:sz w:val="21"/>
          <w:szCs w:val="21"/>
          <w:lang w:eastAsia="ru-RU"/>
        </w:rPr>
        <w:t>приниматели могут подавать с 10 декабря 2018</w:t>
      </w:r>
      <w:r w:rsidRPr="00E86027">
        <w:rPr>
          <w:rFonts w:ascii="Arial" w:eastAsia="Times New Roman" w:hAnsi="Arial" w:cs="Arial"/>
          <w:color w:val="575759"/>
          <w:sz w:val="21"/>
          <w:szCs w:val="21"/>
          <w:lang w:eastAsia="ru-RU"/>
        </w:rPr>
        <w:t xml:space="preserve"> года.</w:t>
      </w:r>
    </w:p>
    <w:p w:rsidR="00E86027" w:rsidRPr="00E86027" w:rsidRDefault="00E86027" w:rsidP="002C45B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575759"/>
          <w:sz w:val="21"/>
          <w:szCs w:val="21"/>
          <w:lang w:eastAsia="ru-RU"/>
        </w:rPr>
      </w:pPr>
      <w:r w:rsidRPr="00E86027">
        <w:rPr>
          <w:rFonts w:ascii="Arial" w:eastAsia="Times New Roman" w:hAnsi="Arial" w:cs="Arial"/>
          <w:color w:val="575759"/>
          <w:sz w:val="21"/>
          <w:szCs w:val="21"/>
          <w:lang w:eastAsia="ru-RU"/>
        </w:rPr>
        <w:t>Контактное лицо – Измайлова Ольга Владимировна (8332</w:t>
      </w:r>
      <w:r w:rsidR="002C45B3">
        <w:rPr>
          <w:rFonts w:ascii="Arial" w:eastAsia="Times New Roman" w:hAnsi="Arial" w:cs="Arial"/>
          <w:color w:val="575759"/>
          <w:sz w:val="21"/>
          <w:szCs w:val="21"/>
          <w:lang w:eastAsia="ru-RU"/>
        </w:rPr>
        <w:t>) 64-95-29</w:t>
      </w:r>
    </w:p>
    <w:p w:rsidR="002C45B3" w:rsidRDefault="002C45B3" w:rsidP="002C45B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575759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575759"/>
          <w:sz w:val="21"/>
          <w:szCs w:val="21"/>
          <w:lang w:eastAsia="ru-RU"/>
        </w:rPr>
        <w:t xml:space="preserve">Бланк заявления </w:t>
      </w:r>
    </w:p>
    <w:p w:rsidR="00E86027" w:rsidRPr="00E86027" w:rsidRDefault="00E86027" w:rsidP="002C45B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F4E79" w:themeColor="accent1" w:themeShade="80"/>
          <w:sz w:val="21"/>
          <w:szCs w:val="21"/>
          <w:lang w:eastAsia="ru-RU"/>
        </w:rPr>
      </w:pPr>
      <w:hyperlink r:id="rId4" w:tooltip="Ссылка: /department/Водные биологические ресурсы/2016 форма заявки на не ОДУ.rtf" w:history="1">
        <w:r w:rsidRPr="002C45B3">
          <w:rPr>
            <w:rFonts w:ascii="Arial" w:eastAsia="Times New Roman" w:hAnsi="Arial" w:cs="Arial"/>
            <w:b/>
            <w:bCs/>
            <w:color w:val="1F4E79" w:themeColor="accent1" w:themeShade="80"/>
            <w:sz w:val="21"/>
            <w:szCs w:val="21"/>
            <w:lang w:eastAsia="ru-RU"/>
          </w:rPr>
          <w:t>ЗАЯВЛЕНИЕ о заключении органами исполнительной власти субъектов Российской Федерации договора пользования водными биологическими ресурсами, общий допустимый улов которых не устанавливается, в отношении водных биологических ресурсов внутренних вод Российской Федерации (за исключением внутренних морских вод Российской Федерации)</w:t>
        </w:r>
      </w:hyperlink>
    </w:p>
    <w:p w:rsidR="00D478A9" w:rsidRDefault="00D478A9"/>
    <w:p w:rsidR="002C45B3" w:rsidRDefault="002C45B3"/>
    <w:sectPr w:rsidR="002C4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027"/>
    <w:rsid w:val="002C45B3"/>
    <w:rsid w:val="00D478A9"/>
    <w:rsid w:val="00E8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65B09-BBE8-44A3-B4A6-7ADD52934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6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860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4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iroda.kirovreg.ru/department/%D0%92%D0%BE%D0%B4%D0%BD%D1%8B%D0%B5%20%D0%B1%D0%B8%D0%BE%D0%BB%D0%BE%D0%B3%D0%B8%D1%87%D0%B5%D1%81%D0%BA%D0%B8%D0%B5%20%D1%80%D0%B5%D1%81%D1%83%D1%80%D1%81%D1%8B/2016%20%D1%84%D0%BE%D1%80%D0%BC%D0%B0%20%D0%B7%D0%B0%D1%8F%D0%B2%D0%BA%D0%B8%20%D0%BD%D0%B0%20%D0%BD%D0%B5%20%D0%9E%D0%94%D0%A3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Izmailova</dc:creator>
  <cp:keywords/>
  <dc:description/>
  <cp:lastModifiedBy>Izmailova</cp:lastModifiedBy>
  <cp:revision>1</cp:revision>
  <dcterms:created xsi:type="dcterms:W3CDTF">2018-12-06T07:04:00Z</dcterms:created>
  <dcterms:modified xsi:type="dcterms:W3CDTF">2018-12-06T08:52:00Z</dcterms:modified>
</cp:coreProperties>
</file>